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C24F0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成交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482D0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8"/>
        <w:tblW w:w="9062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084"/>
        <w:gridCol w:w="2156"/>
        <w:gridCol w:w="2052"/>
        <w:gridCol w:w="906"/>
        <w:gridCol w:w="1084"/>
        <w:gridCol w:w="1114"/>
      </w:tblGrid>
      <w:tr w14:paraId="54AA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66" w:type="dxa"/>
            <w:noWrap w:val="0"/>
            <w:vAlign w:val="center"/>
          </w:tcPr>
          <w:p w14:paraId="23FF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4" w:type="dxa"/>
            <w:noWrap w:val="0"/>
            <w:vAlign w:val="center"/>
          </w:tcPr>
          <w:p w14:paraId="5E0F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156" w:type="dxa"/>
            <w:noWrap w:val="0"/>
            <w:vAlign w:val="center"/>
          </w:tcPr>
          <w:p w14:paraId="39ED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面料及工艺</w:t>
            </w:r>
          </w:p>
        </w:tc>
        <w:tc>
          <w:tcPr>
            <w:tcW w:w="2052" w:type="dxa"/>
            <w:noWrap w:val="0"/>
            <w:vAlign w:val="center"/>
          </w:tcPr>
          <w:p w14:paraId="5901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906" w:type="dxa"/>
            <w:noWrap w:val="0"/>
            <w:vAlign w:val="center"/>
          </w:tcPr>
          <w:p w14:paraId="5960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84" w:type="dxa"/>
            <w:noWrap w:val="0"/>
            <w:vAlign w:val="center"/>
          </w:tcPr>
          <w:p w14:paraId="3022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39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14" w:type="dxa"/>
            <w:noWrap w:val="0"/>
            <w:vAlign w:val="center"/>
          </w:tcPr>
          <w:p w14:paraId="450C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合价（元）</w:t>
            </w:r>
          </w:p>
        </w:tc>
      </w:tr>
      <w:tr w14:paraId="3F2C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noWrap/>
            <w:vAlign w:val="center"/>
          </w:tcPr>
          <w:p w14:paraId="5ED5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noWrap/>
            <w:vAlign w:val="center"/>
          </w:tcPr>
          <w:p w14:paraId="3522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手术衣</w:t>
            </w:r>
          </w:p>
        </w:tc>
        <w:tc>
          <w:tcPr>
            <w:tcW w:w="2156" w:type="dxa"/>
            <w:vMerge w:val="restart"/>
            <w:noWrap w:val="0"/>
            <w:vAlign w:val="center"/>
          </w:tcPr>
          <w:p w14:paraId="2239F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全包手术衣、洗手衣裤成衣颜色为绿色。面料名称：墨绿全棉，成分：100%棉，纱支C21*21,密度108*58；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其它包布、治疗巾等均使用深墨绿100%棉。纱支C20*20，密度60*60；                                                                                                     3.消毒供应中心（白色）所有包布为漂白色，面料名称：本白布，成分：100%棉，纱支C20*20，密度60*60；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4.洞巾、治疗巾、包布均为双层</w:t>
            </w:r>
          </w:p>
        </w:tc>
        <w:tc>
          <w:tcPr>
            <w:tcW w:w="2052" w:type="dxa"/>
            <w:noWrap/>
            <w:vAlign w:val="center"/>
          </w:tcPr>
          <w:p w14:paraId="42E8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全包</w:t>
            </w:r>
          </w:p>
        </w:tc>
        <w:tc>
          <w:tcPr>
            <w:tcW w:w="906" w:type="dxa"/>
            <w:noWrap/>
            <w:vAlign w:val="center"/>
          </w:tcPr>
          <w:p w14:paraId="2607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</w:t>
            </w:r>
          </w:p>
        </w:tc>
        <w:tc>
          <w:tcPr>
            <w:tcW w:w="1084" w:type="dxa"/>
            <w:noWrap/>
            <w:vAlign w:val="center"/>
          </w:tcPr>
          <w:p w14:paraId="60F3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49.16</w:t>
            </w:r>
          </w:p>
        </w:tc>
        <w:tc>
          <w:tcPr>
            <w:tcW w:w="1114" w:type="dxa"/>
            <w:noWrap/>
            <w:vAlign w:val="center"/>
          </w:tcPr>
          <w:p w14:paraId="7A9B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30233.4</w:t>
            </w:r>
          </w:p>
        </w:tc>
      </w:tr>
      <w:tr w14:paraId="7449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noWrap/>
            <w:vAlign w:val="center"/>
          </w:tcPr>
          <w:p w14:paraId="3F83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noWrap/>
            <w:vAlign w:val="center"/>
          </w:tcPr>
          <w:p w14:paraId="54E1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洗手衣裤</w:t>
            </w:r>
          </w:p>
        </w:tc>
        <w:tc>
          <w:tcPr>
            <w:tcW w:w="2156" w:type="dxa"/>
            <w:vMerge w:val="continue"/>
            <w:noWrap w:val="0"/>
            <w:vAlign w:val="center"/>
          </w:tcPr>
          <w:p w14:paraId="6F60685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0305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短袖、长袖</w:t>
            </w:r>
          </w:p>
        </w:tc>
        <w:tc>
          <w:tcPr>
            <w:tcW w:w="906" w:type="dxa"/>
            <w:noWrap/>
            <w:vAlign w:val="center"/>
          </w:tcPr>
          <w:p w14:paraId="0C2E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1084" w:type="dxa"/>
            <w:noWrap/>
            <w:vAlign w:val="center"/>
          </w:tcPr>
          <w:p w14:paraId="74A2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50.02</w:t>
            </w:r>
          </w:p>
        </w:tc>
        <w:tc>
          <w:tcPr>
            <w:tcW w:w="1114" w:type="dxa"/>
            <w:noWrap/>
            <w:vAlign w:val="center"/>
          </w:tcPr>
          <w:p w14:paraId="3A63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23759.5</w:t>
            </w:r>
          </w:p>
        </w:tc>
      </w:tr>
      <w:tr w14:paraId="2889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restart"/>
            <w:noWrap/>
            <w:vAlign w:val="center"/>
          </w:tcPr>
          <w:p w14:paraId="1054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vMerge w:val="restart"/>
            <w:noWrap/>
            <w:vAlign w:val="center"/>
          </w:tcPr>
          <w:p w14:paraId="45A2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洞巾</w:t>
            </w:r>
          </w:p>
        </w:tc>
        <w:tc>
          <w:tcPr>
            <w:tcW w:w="2156" w:type="dxa"/>
            <w:vMerge w:val="continue"/>
            <w:noWrap w:val="0"/>
            <w:vAlign w:val="center"/>
          </w:tcPr>
          <w:p w14:paraId="4958A1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35EF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85*55白（洞17*13）</w:t>
            </w:r>
          </w:p>
        </w:tc>
        <w:tc>
          <w:tcPr>
            <w:tcW w:w="906" w:type="dxa"/>
            <w:noWrap/>
            <w:vAlign w:val="center"/>
          </w:tcPr>
          <w:p w14:paraId="2F18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084" w:type="dxa"/>
            <w:noWrap/>
            <w:vAlign w:val="center"/>
          </w:tcPr>
          <w:p w14:paraId="7617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12.08</w:t>
            </w:r>
          </w:p>
        </w:tc>
        <w:tc>
          <w:tcPr>
            <w:tcW w:w="1114" w:type="dxa"/>
            <w:noWrap/>
            <w:vAlign w:val="center"/>
          </w:tcPr>
          <w:p w14:paraId="6D5A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1630.8</w:t>
            </w:r>
          </w:p>
        </w:tc>
      </w:tr>
      <w:tr w14:paraId="0B11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continue"/>
            <w:noWrap/>
            <w:vAlign w:val="center"/>
          </w:tcPr>
          <w:p w14:paraId="729D7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0121D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75BDA94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7E92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120*90全棉（洞16*2）</w:t>
            </w:r>
          </w:p>
        </w:tc>
        <w:tc>
          <w:tcPr>
            <w:tcW w:w="906" w:type="dxa"/>
            <w:noWrap/>
            <w:vAlign w:val="center"/>
          </w:tcPr>
          <w:p w14:paraId="30CE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4" w:type="dxa"/>
            <w:noWrap/>
            <w:vAlign w:val="center"/>
          </w:tcPr>
          <w:p w14:paraId="3FB0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21.57</w:t>
            </w:r>
          </w:p>
        </w:tc>
        <w:tc>
          <w:tcPr>
            <w:tcW w:w="1114" w:type="dxa"/>
            <w:noWrap/>
            <w:vAlign w:val="center"/>
          </w:tcPr>
          <w:p w14:paraId="2ED1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431.4</w:t>
            </w:r>
          </w:p>
        </w:tc>
      </w:tr>
      <w:tr w14:paraId="12F9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noWrap/>
            <w:vAlign w:val="center"/>
          </w:tcPr>
          <w:p w14:paraId="7782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noWrap/>
            <w:vAlign w:val="center"/>
          </w:tcPr>
          <w:p w14:paraId="3818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156" w:type="dxa"/>
            <w:vMerge w:val="continue"/>
            <w:noWrap w:val="0"/>
            <w:vAlign w:val="center"/>
          </w:tcPr>
          <w:p w14:paraId="39D6BE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282B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85*55绿、白</w:t>
            </w:r>
          </w:p>
        </w:tc>
        <w:tc>
          <w:tcPr>
            <w:tcW w:w="906" w:type="dxa"/>
            <w:noWrap/>
            <w:vAlign w:val="center"/>
          </w:tcPr>
          <w:p w14:paraId="2D9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2210</w:t>
            </w:r>
          </w:p>
        </w:tc>
        <w:tc>
          <w:tcPr>
            <w:tcW w:w="1084" w:type="dxa"/>
            <w:noWrap/>
            <w:vAlign w:val="center"/>
          </w:tcPr>
          <w:p w14:paraId="1E08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12.93</w:t>
            </w:r>
          </w:p>
        </w:tc>
        <w:tc>
          <w:tcPr>
            <w:tcW w:w="1114" w:type="dxa"/>
            <w:noWrap/>
            <w:vAlign w:val="center"/>
          </w:tcPr>
          <w:p w14:paraId="2C45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28575.3</w:t>
            </w:r>
          </w:p>
        </w:tc>
      </w:tr>
      <w:tr w14:paraId="53A5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vMerge w:val="restart"/>
            <w:noWrap/>
            <w:vAlign w:val="center"/>
          </w:tcPr>
          <w:p w14:paraId="466A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vMerge w:val="restart"/>
            <w:noWrap/>
            <w:vAlign w:val="center"/>
          </w:tcPr>
          <w:p w14:paraId="2B92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包布</w:t>
            </w:r>
          </w:p>
        </w:tc>
        <w:tc>
          <w:tcPr>
            <w:tcW w:w="2156" w:type="dxa"/>
            <w:vMerge w:val="continue"/>
            <w:noWrap w:val="0"/>
            <w:vAlign w:val="center"/>
          </w:tcPr>
          <w:p w14:paraId="78F036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467A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110*110绿</w:t>
            </w:r>
          </w:p>
        </w:tc>
        <w:tc>
          <w:tcPr>
            <w:tcW w:w="906" w:type="dxa"/>
            <w:noWrap/>
            <w:vAlign w:val="center"/>
          </w:tcPr>
          <w:p w14:paraId="2F49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1530</w:t>
            </w:r>
          </w:p>
        </w:tc>
        <w:tc>
          <w:tcPr>
            <w:tcW w:w="1084" w:type="dxa"/>
            <w:noWrap/>
            <w:vAlign w:val="center"/>
          </w:tcPr>
          <w:p w14:paraId="627E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26.73</w:t>
            </w:r>
          </w:p>
        </w:tc>
        <w:tc>
          <w:tcPr>
            <w:tcW w:w="1114" w:type="dxa"/>
            <w:noWrap/>
            <w:vAlign w:val="center"/>
          </w:tcPr>
          <w:p w14:paraId="0CD6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40896.9</w:t>
            </w:r>
          </w:p>
        </w:tc>
      </w:tr>
      <w:tr w14:paraId="7289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continue"/>
            <w:noWrap/>
            <w:vAlign w:val="center"/>
          </w:tcPr>
          <w:p w14:paraId="481C5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6EDEA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05ABD7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0E05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90*90绿</w:t>
            </w:r>
          </w:p>
        </w:tc>
        <w:tc>
          <w:tcPr>
            <w:tcW w:w="906" w:type="dxa"/>
            <w:noWrap/>
            <w:vAlign w:val="center"/>
          </w:tcPr>
          <w:p w14:paraId="1FBA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084" w:type="dxa"/>
            <w:noWrap/>
            <w:vAlign w:val="center"/>
          </w:tcPr>
          <w:p w14:paraId="5B21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19.83</w:t>
            </w:r>
          </w:p>
        </w:tc>
        <w:tc>
          <w:tcPr>
            <w:tcW w:w="1114" w:type="dxa"/>
            <w:noWrap/>
            <w:vAlign w:val="center"/>
          </w:tcPr>
          <w:p w14:paraId="6C70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5552.4</w:t>
            </w:r>
          </w:p>
        </w:tc>
      </w:tr>
      <w:tr w14:paraId="2B93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continue"/>
            <w:noWrap/>
            <w:vAlign w:val="center"/>
          </w:tcPr>
          <w:p w14:paraId="4A0FF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4935C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7B1107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247F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130*130绿</w:t>
            </w:r>
          </w:p>
        </w:tc>
        <w:tc>
          <w:tcPr>
            <w:tcW w:w="906" w:type="dxa"/>
            <w:noWrap/>
            <w:vAlign w:val="center"/>
          </w:tcPr>
          <w:p w14:paraId="003C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084" w:type="dxa"/>
            <w:noWrap/>
            <w:vAlign w:val="center"/>
          </w:tcPr>
          <w:p w14:paraId="7479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36.22</w:t>
            </w:r>
          </w:p>
        </w:tc>
        <w:tc>
          <w:tcPr>
            <w:tcW w:w="1114" w:type="dxa"/>
            <w:noWrap/>
            <w:vAlign w:val="center"/>
          </w:tcPr>
          <w:p w14:paraId="3A03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6519.6</w:t>
            </w:r>
          </w:p>
        </w:tc>
      </w:tr>
      <w:tr w14:paraId="2F23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continue"/>
            <w:noWrap/>
            <w:vAlign w:val="center"/>
          </w:tcPr>
          <w:p w14:paraId="64E57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5A4F0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650BF2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4FE0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46*46白</w:t>
            </w:r>
          </w:p>
        </w:tc>
        <w:tc>
          <w:tcPr>
            <w:tcW w:w="906" w:type="dxa"/>
            <w:noWrap/>
            <w:vAlign w:val="center"/>
          </w:tcPr>
          <w:p w14:paraId="532B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084" w:type="dxa"/>
            <w:noWrap/>
            <w:vAlign w:val="center"/>
          </w:tcPr>
          <w:p w14:paraId="4A60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9.05</w:t>
            </w:r>
          </w:p>
        </w:tc>
        <w:tc>
          <w:tcPr>
            <w:tcW w:w="1114" w:type="dxa"/>
            <w:noWrap/>
            <w:vAlign w:val="center"/>
          </w:tcPr>
          <w:p w14:paraId="5DD8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1221.75</w:t>
            </w:r>
          </w:p>
        </w:tc>
      </w:tr>
      <w:tr w14:paraId="1E79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continue"/>
            <w:noWrap/>
            <w:vAlign w:val="center"/>
          </w:tcPr>
          <w:p w14:paraId="45A97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7DA8B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7C07285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4517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85*85白</w:t>
            </w:r>
          </w:p>
        </w:tc>
        <w:tc>
          <w:tcPr>
            <w:tcW w:w="906" w:type="dxa"/>
            <w:noWrap/>
            <w:vAlign w:val="center"/>
          </w:tcPr>
          <w:p w14:paraId="309D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084" w:type="dxa"/>
            <w:noWrap/>
            <w:vAlign w:val="center"/>
          </w:tcPr>
          <w:p w14:paraId="1685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18.97</w:t>
            </w:r>
          </w:p>
        </w:tc>
        <w:tc>
          <w:tcPr>
            <w:tcW w:w="1114" w:type="dxa"/>
            <w:noWrap/>
            <w:vAlign w:val="center"/>
          </w:tcPr>
          <w:p w14:paraId="554F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5121.9</w:t>
            </w:r>
          </w:p>
        </w:tc>
      </w:tr>
      <w:tr w14:paraId="7DB9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continue"/>
            <w:noWrap/>
            <w:vAlign w:val="center"/>
          </w:tcPr>
          <w:p w14:paraId="5E6FD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63A1B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0E3CCE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3863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70*70绿、白</w:t>
            </w:r>
          </w:p>
        </w:tc>
        <w:tc>
          <w:tcPr>
            <w:tcW w:w="906" w:type="dxa"/>
            <w:noWrap/>
            <w:vAlign w:val="center"/>
          </w:tcPr>
          <w:p w14:paraId="4AFF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1240</w:t>
            </w:r>
          </w:p>
        </w:tc>
        <w:tc>
          <w:tcPr>
            <w:tcW w:w="1084" w:type="dxa"/>
            <w:noWrap/>
            <w:vAlign w:val="center"/>
          </w:tcPr>
          <w:p w14:paraId="760D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14.23</w:t>
            </w:r>
          </w:p>
        </w:tc>
        <w:tc>
          <w:tcPr>
            <w:tcW w:w="1114" w:type="dxa"/>
            <w:noWrap/>
            <w:vAlign w:val="center"/>
          </w:tcPr>
          <w:p w14:paraId="1F3E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17645.2</w:t>
            </w:r>
          </w:p>
        </w:tc>
      </w:tr>
      <w:tr w14:paraId="6536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restart"/>
            <w:noWrap/>
            <w:vAlign w:val="center"/>
          </w:tcPr>
          <w:p w14:paraId="1B51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84" w:type="dxa"/>
            <w:vMerge w:val="restart"/>
            <w:noWrap/>
            <w:vAlign w:val="center"/>
          </w:tcPr>
          <w:p w14:paraId="0D4E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夹中单</w:t>
            </w:r>
          </w:p>
        </w:tc>
        <w:tc>
          <w:tcPr>
            <w:tcW w:w="2156" w:type="dxa"/>
            <w:vMerge w:val="continue"/>
            <w:noWrap w:val="0"/>
            <w:vAlign w:val="center"/>
          </w:tcPr>
          <w:p w14:paraId="2CF6885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1B3D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150*210（双层）</w:t>
            </w:r>
          </w:p>
        </w:tc>
        <w:tc>
          <w:tcPr>
            <w:tcW w:w="906" w:type="dxa"/>
            <w:noWrap/>
            <w:vAlign w:val="center"/>
          </w:tcPr>
          <w:p w14:paraId="2B69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815</w:t>
            </w:r>
          </w:p>
        </w:tc>
        <w:tc>
          <w:tcPr>
            <w:tcW w:w="1084" w:type="dxa"/>
            <w:noWrap/>
            <w:vAlign w:val="center"/>
          </w:tcPr>
          <w:p w14:paraId="3D05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58.21</w:t>
            </w:r>
          </w:p>
        </w:tc>
        <w:tc>
          <w:tcPr>
            <w:tcW w:w="1114" w:type="dxa"/>
            <w:noWrap/>
            <w:vAlign w:val="center"/>
          </w:tcPr>
          <w:p w14:paraId="7FD8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47441.15</w:t>
            </w:r>
          </w:p>
        </w:tc>
      </w:tr>
      <w:tr w14:paraId="5C92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continue"/>
            <w:noWrap/>
            <w:vAlign w:val="center"/>
          </w:tcPr>
          <w:p w14:paraId="3BEE6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7BBBD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15389EC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51EF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150*210（单层）</w:t>
            </w:r>
          </w:p>
        </w:tc>
        <w:tc>
          <w:tcPr>
            <w:tcW w:w="906" w:type="dxa"/>
            <w:noWrap/>
            <w:vAlign w:val="center"/>
          </w:tcPr>
          <w:p w14:paraId="5296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084" w:type="dxa"/>
            <w:noWrap/>
            <w:vAlign w:val="center"/>
          </w:tcPr>
          <w:p w14:paraId="7334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28.89</w:t>
            </w:r>
          </w:p>
        </w:tc>
        <w:tc>
          <w:tcPr>
            <w:tcW w:w="1114" w:type="dxa"/>
            <w:noWrap/>
            <w:vAlign w:val="center"/>
          </w:tcPr>
          <w:p w14:paraId="425E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10111.5</w:t>
            </w:r>
          </w:p>
        </w:tc>
      </w:tr>
      <w:tr w14:paraId="6C59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noWrap/>
            <w:vAlign w:val="center"/>
          </w:tcPr>
          <w:p w14:paraId="0876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84" w:type="dxa"/>
            <w:noWrap/>
            <w:vAlign w:val="center"/>
          </w:tcPr>
          <w:p w14:paraId="1CD3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剖腹单</w:t>
            </w:r>
          </w:p>
        </w:tc>
        <w:tc>
          <w:tcPr>
            <w:tcW w:w="2156" w:type="dxa"/>
            <w:vMerge w:val="continue"/>
            <w:noWrap w:val="0"/>
            <w:vAlign w:val="center"/>
          </w:tcPr>
          <w:p w14:paraId="7B1E98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7C2F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350*180（洞45*2）</w:t>
            </w:r>
          </w:p>
        </w:tc>
        <w:tc>
          <w:tcPr>
            <w:tcW w:w="906" w:type="dxa"/>
            <w:noWrap/>
            <w:vAlign w:val="center"/>
          </w:tcPr>
          <w:p w14:paraId="7B12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084" w:type="dxa"/>
            <w:noWrap/>
            <w:vAlign w:val="center"/>
          </w:tcPr>
          <w:p w14:paraId="5E8B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84.51</w:t>
            </w:r>
          </w:p>
        </w:tc>
        <w:tc>
          <w:tcPr>
            <w:tcW w:w="1114" w:type="dxa"/>
            <w:noWrap/>
            <w:vAlign w:val="center"/>
          </w:tcPr>
          <w:p w14:paraId="1569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15634.35</w:t>
            </w:r>
          </w:p>
        </w:tc>
      </w:tr>
      <w:tr w14:paraId="6EF1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6" w:type="dxa"/>
            <w:noWrap/>
            <w:vAlign w:val="center"/>
          </w:tcPr>
          <w:p w14:paraId="55AD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84" w:type="dxa"/>
            <w:noWrap w:val="0"/>
            <w:vAlign w:val="center"/>
          </w:tcPr>
          <w:p w14:paraId="1096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布料</w:t>
            </w:r>
          </w:p>
        </w:tc>
        <w:tc>
          <w:tcPr>
            <w:tcW w:w="2156" w:type="dxa"/>
            <w:noWrap w:val="0"/>
            <w:vAlign w:val="center"/>
          </w:tcPr>
          <w:p w14:paraId="1172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白色全棉，成分：100%棉，纱支C21*21,密度108*58</w:t>
            </w:r>
          </w:p>
        </w:tc>
        <w:tc>
          <w:tcPr>
            <w:tcW w:w="2052" w:type="dxa"/>
            <w:noWrap/>
            <w:vAlign w:val="center"/>
          </w:tcPr>
          <w:p w14:paraId="4255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门幅宽0.9米，长1米</w:t>
            </w:r>
          </w:p>
        </w:tc>
        <w:tc>
          <w:tcPr>
            <w:tcW w:w="906" w:type="dxa"/>
            <w:noWrap/>
            <w:vAlign w:val="center"/>
          </w:tcPr>
          <w:p w14:paraId="65BF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084" w:type="dxa"/>
            <w:noWrap/>
            <w:vAlign w:val="center"/>
          </w:tcPr>
          <w:p w14:paraId="34C1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9.31</w:t>
            </w:r>
          </w:p>
        </w:tc>
        <w:tc>
          <w:tcPr>
            <w:tcW w:w="1114" w:type="dxa"/>
            <w:noWrap/>
            <w:vAlign w:val="center"/>
          </w:tcPr>
          <w:p w14:paraId="6736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4189.5</w:t>
            </w:r>
          </w:p>
        </w:tc>
      </w:tr>
      <w:tr w14:paraId="6238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6" w:type="dxa"/>
            <w:noWrap/>
            <w:vAlign w:val="center"/>
          </w:tcPr>
          <w:p w14:paraId="5F5F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84" w:type="dxa"/>
            <w:noWrap w:val="0"/>
            <w:vAlign w:val="center"/>
          </w:tcPr>
          <w:p w14:paraId="2E3C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布料</w:t>
            </w:r>
          </w:p>
        </w:tc>
        <w:tc>
          <w:tcPr>
            <w:tcW w:w="2156" w:type="dxa"/>
            <w:noWrap w:val="0"/>
            <w:vAlign w:val="center"/>
          </w:tcPr>
          <w:p w14:paraId="47F5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墨绿全棉，成分：100%棉，纱支C21*21,密度108*58</w:t>
            </w:r>
          </w:p>
        </w:tc>
        <w:tc>
          <w:tcPr>
            <w:tcW w:w="2052" w:type="dxa"/>
            <w:noWrap/>
            <w:vAlign w:val="center"/>
          </w:tcPr>
          <w:p w14:paraId="61C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门幅宽1.5米，长1米</w:t>
            </w:r>
          </w:p>
        </w:tc>
        <w:tc>
          <w:tcPr>
            <w:tcW w:w="906" w:type="dxa"/>
            <w:noWrap/>
            <w:vAlign w:val="center"/>
          </w:tcPr>
          <w:p w14:paraId="7447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4" w:type="dxa"/>
            <w:noWrap/>
            <w:vAlign w:val="center"/>
          </w:tcPr>
          <w:p w14:paraId="55D0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13.62</w:t>
            </w:r>
          </w:p>
        </w:tc>
        <w:tc>
          <w:tcPr>
            <w:tcW w:w="1114" w:type="dxa"/>
            <w:noWrap/>
            <w:vAlign w:val="center"/>
          </w:tcPr>
          <w:p w14:paraId="052A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</w:tr>
      <w:tr w14:paraId="36A7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6" w:type="dxa"/>
            <w:noWrap/>
            <w:vAlign w:val="center"/>
          </w:tcPr>
          <w:p w14:paraId="6F8A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noWrap/>
            <w:vAlign w:val="center"/>
          </w:tcPr>
          <w:p w14:paraId="4F79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被芯</w:t>
            </w:r>
          </w:p>
        </w:tc>
        <w:tc>
          <w:tcPr>
            <w:tcW w:w="2156" w:type="dxa"/>
            <w:noWrap w:val="0"/>
            <w:vAlign w:val="center"/>
          </w:tcPr>
          <w:p w14:paraId="30F7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纱支40*40 密度133*72斜纹，填充水洗棉，含面料520g/平方，可水洗不变形</w:t>
            </w:r>
          </w:p>
        </w:tc>
        <w:tc>
          <w:tcPr>
            <w:tcW w:w="2052" w:type="dxa"/>
            <w:noWrap/>
            <w:vAlign w:val="center"/>
          </w:tcPr>
          <w:p w14:paraId="06B1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150*200</w:t>
            </w:r>
          </w:p>
        </w:tc>
        <w:tc>
          <w:tcPr>
            <w:tcW w:w="906" w:type="dxa"/>
            <w:noWrap/>
            <w:vAlign w:val="center"/>
          </w:tcPr>
          <w:p w14:paraId="7A9B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4" w:type="dxa"/>
            <w:noWrap/>
            <w:vAlign w:val="center"/>
          </w:tcPr>
          <w:p w14:paraId="47E6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69.85</w:t>
            </w:r>
          </w:p>
        </w:tc>
        <w:tc>
          <w:tcPr>
            <w:tcW w:w="1114" w:type="dxa"/>
            <w:noWrap/>
            <w:vAlign w:val="center"/>
          </w:tcPr>
          <w:p w14:paraId="34BC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698.5</w:t>
            </w:r>
          </w:p>
        </w:tc>
      </w:tr>
      <w:tr w14:paraId="18EA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6" w:type="dxa"/>
            <w:noWrap/>
            <w:vAlign w:val="center"/>
          </w:tcPr>
          <w:p w14:paraId="6AE8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84" w:type="dxa"/>
            <w:noWrap/>
            <w:vAlign w:val="center"/>
          </w:tcPr>
          <w:p w14:paraId="64B3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垫被</w:t>
            </w:r>
          </w:p>
        </w:tc>
        <w:tc>
          <w:tcPr>
            <w:tcW w:w="2156" w:type="dxa"/>
            <w:noWrap w:val="0"/>
            <w:vAlign w:val="center"/>
          </w:tcPr>
          <w:p w14:paraId="0892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磨毛布内填充水洗棉，含面料500g/平方，可水洗不变形</w:t>
            </w:r>
          </w:p>
        </w:tc>
        <w:tc>
          <w:tcPr>
            <w:tcW w:w="2052" w:type="dxa"/>
            <w:noWrap/>
            <w:vAlign w:val="center"/>
          </w:tcPr>
          <w:p w14:paraId="2B11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100*200</w:t>
            </w:r>
          </w:p>
        </w:tc>
        <w:tc>
          <w:tcPr>
            <w:tcW w:w="906" w:type="dxa"/>
            <w:noWrap/>
            <w:vAlign w:val="center"/>
          </w:tcPr>
          <w:p w14:paraId="580F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4" w:type="dxa"/>
            <w:noWrap/>
            <w:vAlign w:val="center"/>
          </w:tcPr>
          <w:p w14:paraId="65BD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56.06</w:t>
            </w:r>
          </w:p>
        </w:tc>
        <w:tc>
          <w:tcPr>
            <w:tcW w:w="1114" w:type="dxa"/>
            <w:noWrap/>
            <w:vAlign w:val="center"/>
          </w:tcPr>
          <w:p w14:paraId="6F5F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5606</w:t>
            </w:r>
          </w:p>
        </w:tc>
      </w:tr>
      <w:tr w14:paraId="01AD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6" w:type="dxa"/>
            <w:noWrap/>
            <w:vAlign w:val="center"/>
          </w:tcPr>
          <w:p w14:paraId="7701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84" w:type="dxa"/>
            <w:noWrap/>
            <w:vAlign w:val="center"/>
          </w:tcPr>
          <w:p w14:paraId="4A16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枕芯</w:t>
            </w:r>
          </w:p>
        </w:tc>
        <w:tc>
          <w:tcPr>
            <w:tcW w:w="2156" w:type="dxa"/>
            <w:noWrap w:val="0"/>
            <w:vAlign w:val="center"/>
          </w:tcPr>
          <w:p w14:paraId="6360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纱支40*40 密度133*72斜纹；</w:t>
            </w:r>
            <w:r>
              <w:rPr>
                <w:rStyle w:val="41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枕芯</w:t>
            </w:r>
            <w:r>
              <w:rPr>
                <w:rStyle w:val="40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填充水洗棉，含面料800g，可水洗不变形</w:t>
            </w:r>
          </w:p>
        </w:tc>
        <w:tc>
          <w:tcPr>
            <w:tcW w:w="2052" w:type="dxa"/>
            <w:noWrap/>
            <w:vAlign w:val="center"/>
          </w:tcPr>
          <w:p w14:paraId="702B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75*45</w:t>
            </w:r>
          </w:p>
        </w:tc>
        <w:tc>
          <w:tcPr>
            <w:tcW w:w="906" w:type="dxa"/>
            <w:noWrap/>
            <w:vAlign w:val="center"/>
          </w:tcPr>
          <w:p w14:paraId="44C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565</w:t>
            </w:r>
          </w:p>
        </w:tc>
        <w:tc>
          <w:tcPr>
            <w:tcW w:w="1084" w:type="dxa"/>
            <w:noWrap/>
            <w:vAlign w:val="center"/>
          </w:tcPr>
          <w:p w14:paraId="0229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  <w:tc>
          <w:tcPr>
            <w:tcW w:w="1114" w:type="dxa"/>
            <w:noWrap/>
            <w:vAlign w:val="center"/>
          </w:tcPr>
          <w:p w14:paraId="0349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7797</w:t>
            </w:r>
          </w:p>
        </w:tc>
      </w:tr>
      <w:tr w14:paraId="64A5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66" w:type="dxa"/>
            <w:noWrap/>
            <w:vAlign w:val="center"/>
          </w:tcPr>
          <w:p w14:paraId="1730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84" w:type="dxa"/>
            <w:noWrap/>
            <w:vAlign w:val="center"/>
          </w:tcPr>
          <w:p w14:paraId="3D52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被套</w:t>
            </w:r>
          </w:p>
        </w:tc>
        <w:tc>
          <w:tcPr>
            <w:tcW w:w="2156" w:type="dxa"/>
            <w:noWrap w:val="0"/>
            <w:vAlign w:val="center"/>
          </w:tcPr>
          <w:p w14:paraId="1D3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面料名称：白缎条涤棉，成分：50%聚酯纤维/50%棉，纱支30*30，密度133*76，无飞边，底部开口</w:t>
            </w:r>
          </w:p>
        </w:tc>
        <w:tc>
          <w:tcPr>
            <w:tcW w:w="2052" w:type="dxa"/>
            <w:noWrap/>
            <w:vAlign w:val="center"/>
          </w:tcPr>
          <w:p w14:paraId="4042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160*230</w:t>
            </w:r>
          </w:p>
        </w:tc>
        <w:tc>
          <w:tcPr>
            <w:tcW w:w="906" w:type="dxa"/>
            <w:noWrap/>
            <w:vAlign w:val="center"/>
          </w:tcPr>
          <w:p w14:paraId="1723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</w:t>
            </w:r>
          </w:p>
        </w:tc>
        <w:tc>
          <w:tcPr>
            <w:tcW w:w="1084" w:type="dxa"/>
            <w:noWrap/>
            <w:vAlign w:val="center"/>
          </w:tcPr>
          <w:p w14:paraId="7CF7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54.33</w:t>
            </w:r>
          </w:p>
        </w:tc>
        <w:tc>
          <w:tcPr>
            <w:tcW w:w="1114" w:type="dxa"/>
            <w:noWrap/>
            <w:vAlign w:val="center"/>
          </w:tcPr>
          <w:p w14:paraId="61A0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59763</w:t>
            </w:r>
          </w:p>
        </w:tc>
      </w:tr>
      <w:tr w14:paraId="4820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66" w:type="dxa"/>
            <w:noWrap/>
            <w:vAlign w:val="center"/>
          </w:tcPr>
          <w:p w14:paraId="634D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84" w:type="dxa"/>
            <w:noWrap/>
            <w:vAlign w:val="center"/>
          </w:tcPr>
          <w:p w14:paraId="6B58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床单</w:t>
            </w:r>
          </w:p>
        </w:tc>
        <w:tc>
          <w:tcPr>
            <w:tcW w:w="2156" w:type="dxa"/>
            <w:noWrap w:val="0"/>
            <w:vAlign w:val="center"/>
          </w:tcPr>
          <w:p w14:paraId="2E80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面料名称：白缎条涤棉，成分：50%聚酯纤维/50%棉，纱支30*30，密度133*76</w:t>
            </w:r>
          </w:p>
        </w:tc>
        <w:tc>
          <w:tcPr>
            <w:tcW w:w="2052" w:type="dxa"/>
            <w:noWrap/>
            <w:vAlign w:val="center"/>
          </w:tcPr>
          <w:p w14:paraId="4C83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180*270</w:t>
            </w:r>
          </w:p>
        </w:tc>
        <w:tc>
          <w:tcPr>
            <w:tcW w:w="906" w:type="dxa"/>
            <w:noWrap/>
            <w:vAlign w:val="center"/>
          </w:tcPr>
          <w:p w14:paraId="256E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084" w:type="dxa"/>
            <w:noWrap/>
            <w:vAlign w:val="center"/>
          </w:tcPr>
          <w:p w14:paraId="3449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31.47</w:t>
            </w:r>
          </w:p>
        </w:tc>
        <w:tc>
          <w:tcPr>
            <w:tcW w:w="1114" w:type="dxa"/>
            <w:noWrap/>
            <w:vAlign w:val="center"/>
          </w:tcPr>
          <w:p w14:paraId="6024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37764</w:t>
            </w:r>
          </w:p>
        </w:tc>
      </w:tr>
      <w:tr w14:paraId="18A0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6" w:type="dxa"/>
            <w:noWrap/>
            <w:vAlign w:val="center"/>
          </w:tcPr>
          <w:p w14:paraId="78F4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84" w:type="dxa"/>
            <w:noWrap w:val="0"/>
            <w:vAlign w:val="center"/>
          </w:tcPr>
          <w:p w14:paraId="03F0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枕套</w:t>
            </w:r>
          </w:p>
        </w:tc>
        <w:tc>
          <w:tcPr>
            <w:tcW w:w="2156" w:type="dxa"/>
            <w:noWrap w:val="0"/>
            <w:vAlign w:val="center"/>
          </w:tcPr>
          <w:p w14:paraId="3248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面料名称：白缎条涤棉，成分：50%聚酯纤维/50%棉，纱支30*30，密度133*76</w:t>
            </w:r>
          </w:p>
        </w:tc>
        <w:tc>
          <w:tcPr>
            <w:tcW w:w="2052" w:type="dxa"/>
            <w:noWrap/>
            <w:vAlign w:val="center"/>
          </w:tcPr>
          <w:p w14:paraId="6023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80*50</w:t>
            </w:r>
          </w:p>
        </w:tc>
        <w:tc>
          <w:tcPr>
            <w:tcW w:w="906" w:type="dxa"/>
            <w:noWrap/>
            <w:vAlign w:val="center"/>
          </w:tcPr>
          <w:p w14:paraId="55EC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1084" w:type="dxa"/>
            <w:noWrap/>
            <w:vAlign w:val="center"/>
          </w:tcPr>
          <w:p w14:paraId="49CF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7.33</w:t>
            </w:r>
          </w:p>
        </w:tc>
        <w:tc>
          <w:tcPr>
            <w:tcW w:w="1114" w:type="dxa"/>
            <w:noWrap/>
            <w:vAlign w:val="center"/>
          </w:tcPr>
          <w:p w14:paraId="01F8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3151.9</w:t>
            </w:r>
          </w:p>
        </w:tc>
      </w:tr>
      <w:tr w14:paraId="5EB0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666" w:type="dxa"/>
            <w:noWrap/>
            <w:vAlign w:val="center"/>
          </w:tcPr>
          <w:p w14:paraId="7E61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84" w:type="dxa"/>
            <w:noWrap w:val="0"/>
            <w:vAlign w:val="center"/>
          </w:tcPr>
          <w:p w14:paraId="40A8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艾草保健枕头（含内胆套、枕芯）</w:t>
            </w:r>
          </w:p>
        </w:tc>
        <w:tc>
          <w:tcPr>
            <w:tcW w:w="2156" w:type="dxa"/>
            <w:noWrap w:val="0"/>
            <w:vAlign w:val="center"/>
          </w:tcPr>
          <w:p w14:paraId="6313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外套为浅灰蓝缎条枕套（50%聚酯纤维50%棉，纱织30*30，密度133*76）；内套为防尘布内胆套(拉链款，100%聚酯纤维)；</w:t>
            </w:r>
            <w:r>
              <w:rPr>
                <w:rStyle w:val="42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枕芯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填充物为2.6斤荞麦壳</w:t>
            </w:r>
          </w:p>
        </w:tc>
        <w:tc>
          <w:tcPr>
            <w:tcW w:w="2052" w:type="dxa"/>
            <w:noWrap/>
            <w:vAlign w:val="center"/>
          </w:tcPr>
          <w:p w14:paraId="3BE3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46*24*7cm（附拉链）</w:t>
            </w:r>
          </w:p>
        </w:tc>
        <w:tc>
          <w:tcPr>
            <w:tcW w:w="906" w:type="dxa"/>
            <w:noWrap/>
            <w:vAlign w:val="center"/>
          </w:tcPr>
          <w:p w14:paraId="1A71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084" w:type="dxa"/>
            <w:noWrap/>
            <w:vAlign w:val="center"/>
          </w:tcPr>
          <w:p w14:paraId="6600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21.13</w:t>
            </w:r>
          </w:p>
        </w:tc>
        <w:tc>
          <w:tcPr>
            <w:tcW w:w="1114" w:type="dxa"/>
            <w:noWrap/>
            <w:vAlign w:val="center"/>
          </w:tcPr>
          <w:p w14:paraId="4A5A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11621.5</w:t>
            </w:r>
          </w:p>
        </w:tc>
      </w:tr>
      <w:tr w14:paraId="5A8B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6" w:type="dxa"/>
            <w:vMerge w:val="restart"/>
            <w:noWrap/>
            <w:vAlign w:val="center"/>
          </w:tcPr>
          <w:p w14:paraId="0981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84" w:type="dxa"/>
            <w:vMerge w:val="restart"/>
            <w:noWrap/>
            <w:vAlign w:val="center"/>
          </w:tcPr>
          <w:p w14:paraId="31E8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病员服</w:t>
            </w:r>
          </w:p>
        </w:tc>
        <w:tc>
          <w:tcPr>
            <w:tcW w:w="2156" w:type="dxa"/>
            <w:vMerge w:val="restart"/>
            <w:noWrap w:val="0"/>
            <w:vAlign w:val="center"/>
          </w:tcPr>
          <w:p w14:paraId="7FDA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面料名称：兰条纹，成分：100%棉，纱支C20*20，密度86*58</w:t>
            </w:r>
          </w:p>
        </w:tc>
        <w:tc>
          <w:tcPr>
            <w:tcW w:w="2052" w:type="dxa"/>
            <w:noWrap w:val="0"/>
            <w:vAlign w:val="center"/>
          </w:tcPr>
          <w:p w14:paraId="4859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普通款（上装、下装）</w:t>
            </w:r>
          </w:p>
        </w:tc>
        <w:tc>
          <w:tcPr>
            <w:tcW w:w="906" w:type="dxa"/>
            <w:noWrap/>
            <w:vAlign w:val="center"/>
          </w:tcPr>
          <w:p w14:paraId="7202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084" w:type="dxa"/>
            <w:noWrap/>
            <w:vAlign w:val="center"/>
          </w:tcPr>
          <w:p w14:paraId="6D25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46.57</w:t>
            </w:r>
          </w:p>
        </w:tc>
        <w:tc>
          <w:tcPr>
            <w:tcW w:w="1114" w:type="dxa"/>
            <w:noWrap/>
            <w:vAlign w:val="center"/>
          </w:tcPr>
          <w:p w14:paraId="0C46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13272.45</w:t>
            </w:r>
          </w:p>
        </w:tc>
      </w:tr>
      <w:tr w14:paraId="1B38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6" w:type="dxa"/>
            <w:vMerge w:val="continue"/>
            <w:noWrap/>
            <w:vAlign w:val="center"/>
          </w:tcPr>
          <w:p w14:paraId="6ABB9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7C19B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1CA34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435D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产妇儿童、ICU（裙式）</w:t>
            </w:r>
          </w:p>
        </w:tc>
        <w:tc>
          <w:tcPr>
            <w:tcW w:w="906" w:type="dxa"/>
            <w:noWrap/>
            <w:vAlign w:val="center"/>
          </w:tcPr>
          <w:p w14:paraId="3478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noWrap/>
            <w:vAlign w:val="center"/>
          </w:tcPr>
          <w:p w14:paraId="624C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42.25</w:t>
            </w:r>
          </w:p>
        </w:tc>
        <w:tc>
          <w:tcPr>
            <w:tcW w:w="1114" w:type="dxa"/>
            <w:noWrap/>
            <w:vAlign w:val="center"/>
          </w:tcPr>
          <w:p w14:paraId="3C69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2112.5</w:t>
            </w:r>
          </w:p>
        </w:tc>
      </w:tr>
      <w:tr w14:paraId="17FB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restart"/>
            <w:noWrap/>
            <w:vAlign w:val="center"/>
          </w:tcPr>
          <w:p w14:paraId="5301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84" w:type="dxa"/>
            <w:vMerge w:val="restart"/>
            <w:noWrap/>
            <w:vAlign w:val="center"/>
          </w:tcPr>
          <w:p w14:paraId="0010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工作服</w:t>
            </w:r>
          </w:p>
        </w:tc>
        <w:tc>
          <w:tcPr>
            <w:tcW w:w="2156" w:type="dxa"/>
            <w:vMerge w:val="restart"/>
            <w:noWrap w:val="0"/>
            <w:vAlign w:val="center"/>
          </w:tcPr>
          <w:p w14:paraId="5B2C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冬装面料名称：双线涤卡，成分：65%聚酯纤维/35%棉，纱支45/2S*23，密度138*71。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夏装面料名称：精梳线绢，成分：65%聚酯纤维/35%棉，纱支25*22.6，密度104*61。</w:t>
            </w:r>
          </w:p>
        </w:tc>
        <w:tc>
          <w:tcPr>
            <w:tcW w:w="2052" w:type="dxa"/>
            <w:noWrap/>
            <w:vAlign w:val="center"/>
          </w:tcPr>
          <w:p w14:paraId="4237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冬季，医生（男、女）</w:t>
            </w:r>
          </w:p>
        </w:tc>
        <w:tc>
          <w:tcPr>
            <w:tcW w:w="906" w:type="dxa"/>
            <w:noWrap/>
            <w:vAlign w:val="center"/>
          </w:tcPr>
          <w:p w14:paraId="5BE2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645</w:t>
            </w:r>
          </w:p>
        </w:tc>
        <w:tc>
          <w:tcPr>
            <w:tcW w:w="1084" w:type="dxa"/>
            <w:noWrap/>
            <w:vAlign w:val="center"/>
          </w:tcPr>
          <w:p w14:paraId="4587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50.02</w:t>
            </w:r>
          </w:p>
        </w:tc>
        <w:tc>
          <w:tcPr>
            <w:tcW w:w="1114" w:type="dxa"/>
            <w:noWrap/>
            <w:vAlign w:val="center"/>
          </w:tcPr>
          <w:p w14:paraId="0725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32262.9</w:t>
            </w:r>
          </w:p>
        </w:tc>
      </w:tr>
      <w:tr w14:paraId="766A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continue"/>
            <w:noWrap/>
            <w:vAlign w:val="center"/>
          </w:tcPr>
          <w:p w14:paraId="0F91E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29B26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5B37B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3419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夏季，男医生</w:t>
            </w:r>
          </w:p>
        </w:tc>
        <w:tc>
          <w:tcPr>
            <w:tcW w:w="906" w:type="dxa"/>
            <w:noWrap/>
            <w:vAlign w:val="center"/>
          </w:tcPr>
          <w:p w14:paraId="711F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084" w:type="dxa"/>
            <w:noWrap/>
            <w:vAlign w:val="center"/>
          </w:tcPr>
          <w:p w14:paraId="6BAF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33.2</w:t>
            </w:r>
          </w:p>
        </w:tc>
        <w:tc>
          <w:tcPr>
            <w:tcW w:w="1114" w:type="dxa"/>
            <w:noWrap/>
            <w:vAlign w:val="center"/>
          </w:tcPr>
          <w:p w14:paraId="1112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7968</w:t>
            </w:r>
          </w:p>
        </w:tc>
      </w:tr>
      <w:tr w14:paraId="7656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66" w:type="dxa"/>
            <w:vMerge w:val="continue"/>
            <w:noWrap/>
            <w:vAlign w:val="center"/>
          </w:tcPr>
          <w:p w14:paraId="69B3D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62A79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1B664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5499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夏季，女医生</w:t>
            </w:r>
          </w:p>
        </w:tc>
        <w:tc>
          <w:tcPr>
            <w:tcW w:w="906" w:type="dxa"/>
            <w:noWrap/>
            <w:vAlign w:val="center"/>
          </w:tcPr>
          <w:p w14:paraId="1117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084" w:type="dxa"/>
            <w:noWrap/>
            <w:vAlign w:val="center"/>
          </w:tcPr>
          <w:p w14:paraId="77E8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37.51</w:t>
            </w:r>
          </w:p>
        </w:tc>
        <w:tc>
          <w:tcPr>
            <w:tcW w:w="1114" w:type="dxa"/>
            <w:noWrap/>
            <w:vAlign w:val="center"/>
          </w:tcPr>
          <w:p w14:paraId="2B94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9752.6</w:t>
            </w:r>
          </w:p>
        </w:tc>
      </w:tr>
      <w:tr w14:paraId="445E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66" w:type="dxa"/>
            <w:vMerge w:val="continue"/>
            <w:noWrap/>
            <w:vAlign w:val="center"/>
          </w:tcPr>
          <w:p w14:paraId="0579D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451B3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0D50F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5A8B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冬季，护士（上装、下装）</w:t>
            </w:r>
          </w:p>
        </w:tc>
        <w:tc>
          <w:tcPr>
            <w:tcW w:w="906" w:type="dxa"/>
            <w:noWrap/>
            <w:vAlign w:val="center"/>
          </w:tcPr>
          <w:p w14:paraId="2DA6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084" w:type="dxa"/>
            <w:noWrap/>
            <w:vAlign w:val="center"/>
          </w:tcPr>
          <w:p w14:paraId="063C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78.47</w:t>
            </w:r>
          </w:p>
        </w:tc>
        <w:tc>
          <w:tcPr>
            <w:tcW w:w="1114" w:type="dxa"/>
            <w:noWrap/>
            <w:vAlign w:val="center"/>
          </w:tcPr>
          <w:p w14:paraId="67D2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21186.9</w:t>
            </w:r>
          </w:p>
        </w:tc>
      </w:tr>
      <w:tr w14:paraId="50A3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666" w:type="dxa"/>
            <w:vMerge w:val="continue"/>
            <w:noWrap/>
            <w:vAlign w:val="center"/>
          </w:tcPr>
          <w:p w14:paraId="79D91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vMerge w:val="continue"/>
            <w:noWrap/>
            <w:vAlign w:val="center"/>
          </w:tcPr>
          <w:p w14:paraId="5D6F9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6" w:type="dxa"/>
            <w:vMerge w:val="continue"/>
            <w:noWrap w:val="0"/>
            <w:vAlign w:val="center"/>
          </w:tcPr>
          <w:p w14:paraId="31D04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1816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夏季，护士（上装、下装）</w:t>
            </w:r>
          </w:p>
        </w:tc>
        <w:tc>
          <w:tcPr>
            <w:tcW w:w="906" w:type="dxa"/>
            <w:noWrap/>
            <w:vAlign w:val="center"/>
          </w:tcPr>
          <w:p w14:paraId="1F93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084" w:type="dxa"/>
            <w:noWrap/>
            <w:vAlign w:val="center"/>
          </w:tcPr>
          <w:p w14:paraId="146E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67.25</w:t>
            </w:r>
          </w:p>
        </w:tc>
        <w:tc>
          <w:tcPr>
            <w:tcW w:w="1114" w:type="dxa"/>
            <w:noWrap/>
            <w:vAlign w:val="center"/>
          </w:tcPr>
          <w:p w14:paraId="6D2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5716.25</w:t>
            </w:r>
          </w:p>
        </w:tc>
      </w:tr>
      <w:tr w14:paraId="5F54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66" w:type="dxa"/>
            <w:noWrap/>
            <w:vAlign w:val="center"/>
          </w:tcPr>
          <w:p w14:paraId="2EF38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4" w:type="dxa"/>
            <w:noWrap/>
            <w:vAlign w:val="center"/>
          </w:tcPr>
          <w:p w14:paraId="59D1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156" w:type="dxa"/>
            <w:noWrap w:val="0"/>
            <w:vAlign w:val="center"/>
          </w:tcPr>
          <w:p w14:paraId="24B9A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2" w:type="dxa"/>
            <w:noWrap/>
            <w:vAlign w:val="center"/>
          </w:tcPr>
          <w:p w14:paraId="20364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6" w:type="dxa"/>
            <w:noWrap/>
            <w:vAlign w:val="center"/>
          </w:tcPr>
          <w:p w14:paraId="4193C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98" w:type="dxa"/>
            <w:gridSpan w:val="2"/>
            <w:noWrap/>
            <w:vAlign w:val="center"/>
          </w:tcPr>
          <w:p w14:paraId="0F9F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459000</w:t>
            </w:r>
          </w:p>
        </w:tc>
      </w:tr>
    </w:tbl>
    <w:p w14:paraId="4E87D93A">
      <w:pPr>
        <w:pStyle w:val="17"/>
        <w:ind w:firstLine="5880" w:firstLineChars="2100"/>
        <w:rPr>
          <w:rFonts w:hint="default" w:eastAsia="宋体"/>
          <w:u w:val="none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52"/>
    <w:family w:val="swiss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  <w:docVar w:name="KSO_WPS_MARK_KEY" w:val="2290a102-64fd-405e-966a-8b95d00ff7b4"/>
  </w:docVars>
  <w:rsids>
    <w:rsidRoot w:val="00000000"/>
    <w:rsid w:val="00247749"/>
    <w:rsid w:val="03521FBF"/>
    <w:rsid w:val="055313F5"/>
    <w:rsid w:val="05F34D4C"/>
    <w:rsid w:val="06417383"/>
    <w:rsid w:val="06C6223F"/>
    <w:rsid w:val="072B29A0"/>
    <w:rsid w:val="0A490CCC"/>
    <w:rsid w:val="0B581EBC"/>
    <w:rsid w:val="0E8D3080"/>
    <w:rsid w:val="0EB0036E"/>
    <w:rsid w:val="0F1E769B"/>
    <w:rsid w:val="0F8B6934"/>
    <w:rsid w:val="13877277"/>
    <w:rsid w:val="16296596"/>
    <w:rsid w:val="16FB53C4"/>
    <w:rsid w:val="173958BE"/>
    <w:rsid w:val="17704673"/>
    <w:rsid w:val="17CE6E23"/>
    <w:rsid w:val="192B73A9"/>
    <w:rsid w:val="19614D0C"/>
    <w:rsid w:val="1A2E2623"/>
    <w:rsid w:val="1B08742F"/>
    <w:rsid w:val="1D095947"/>
    <w:rsid w:val="1FD0601B"/>
    <w:rsid w:val="200A1E6E"/>
    <w:rsid w:val="20887D22"/>
    <w:rsid w:val="21690C0D"/>
    <w:rsid w:val="25706A0F"/>
    <w:rsid w:val="29483B82"/>
    <w:rsid w:val="296F5223"/>
    <w:rsid w:val="2A2D6588"/>
    <w:rsid w:val="2A497EF5"/>
    <w:rsid w:val="2CF47F19"/>
    <w:rsid w:val="2D725C2D"/>
    <w:rsid w:val="2E8621DF"/>
    <w:rsid w:val="2EDA6E62"/>
    <w:rsid w:val="2F3216BF"/>
    <w:rsid w:val="2F4131BE"/>
    <w:rsid w:val="305B02AF"/>
    <w:rsid w:val="318A265E"/>
    <w:rsid w:val="33B57122"/>
    <w:rsid w:val="343757F0"/>
    <w:rsid w:val="3498370B"/>
    <w:rsid w:val="38266E20"/>
    <w:rsid w:val="3ADE25AE"/>
    <w:rsid w:val="3B133707"/>
    <w:rsid w:val="3CB53417"/>
    <w:rsid w:val="3EBC492A"/>
    <w:rsid w:val="3FD128FC"/>
    <w:rsid w:val="40E82A8D"/>
    <w:rsid w:val="40F15A81"/>
    <w:rsid w:val="41287D39"/>
    <w:rsid w:val="42B67E11"/>
    <w:rsid w:val="43AC2539"/>
    <w:rsid w:val="444A7FC7"/>
    <w:rsid w:val="46945615"/>
    <w:rsid w:val="47A735CA"/>
    <w:rsid w:val="4990540D"/>
    <w:rsid w:val="4AD44B7B"/>
    <w:rsid w:val="4B4D3D8B"/>
    <w:rsid w:val="4B645583"/>
    <w:rsid w:val="4BBA1C08"/>
    <w:rsid w:val="4C8F1641"/>
    <w:rsid w:val="4E205146"/>
    <w:rsid w:val="4E7F5C59"/>
    <w:rsid w:val="4FF47B7E"/>
    <w:rsid w:val="511E0B6B"/>
    <w:rsid w:val="51A56C48"/>
    <w:rsid w:val="526466B1"/>
    <w:rsid w:val="527C7EE5"/>
    <w:rsid w:val="53F67F59"/>
    <w:rsid w:val="541B2679"/>
    <w:rsid w:val="542B5581"/>
    <w:rsid w:val="55111676"/>
    <w:rsid w:val="553A4136"/>
    <w:rsid w:val="5675727D"/>
    <w:rsid w:val="579C06D7"/>
    <w:rsid w:val="59D064F3"/>
    <w:rsid w:val="5A07096A"/>
    <w:rsid w:val="5B637BE4"/>
    <w:rsid w:val="5D4F3313"/>
    <w:rsid w:val="5E302D4B"/>
    <w:rsid w:val="5E8C5CA9"/>
    <w:rsid w:val="5EA42C9D"/>
    <w:rsid w:val="5F9C3916"/>
    <w:rsid w:val="600F05EB"/>
    <w:rsid w:val="602115AD"/>
    <w:rsid w:val="60F97D8A"/>
    <w:rsid w:val="622F6D22"/>
    <w:rsid w:val="63513508"/>
    <w:rsid w:val="635E5D14"/>
    <w:rsid w:val="63C34883"/>
    <w:rsid w:val="644D540F"/>
    <w:rsid w:val="64FC491B"/>
    <w:rsid w:val="66416682"/>
    <w:rsid w:val="66BA613B"/>
    <w:rsid w:val="67965C80"/>
    <w:rsid w:val="680A433C"/>
    <w:rsid w:val="68975440"/>
    <w:rsid w:val="68F86737"/>
    <w:rsid w:val="68FA1A8F"/>
    <w:rsid w:val="69BE16A8"/>
    <w:rsid w:val="6A7A5A44"/>
    <w:rsid w:val="6AB40170"/>
    <w:rsid w:val="6BB4448C"/>
    <w:rsid w:val="6C8E6B3E"/>
    <w:rsid w:val="6D4471E2"/>
    <w:rsid w:val="6F3B4F58"/>
    <w:rsid w:val="70120214"/>
    <w:rsid w:val="713A326B"/>
    <w:rsid w:val="755943A7"/>
    <w:rsid w:val="75AD45F5"/>
    <w:rsid w:val="75E96977"/>
    <w:rsid w:val="76440A07"/>
    <w:rsid w:val="76661C80"/>
    <w:rsid w:val="778949A5"/>
    <w:rsid w:val="78235731"/>
    <w:rsid w:val="78687A4C"/>
    <w:rsid w:val="79FA69B8"/>
    <w:rsid w:val="7B326E16"/>
    <w:rsid w:val="7B986EE7"/>
    <w:rsid w:val="7BB07FE8"/>
    <w:rsid w:val="7BF442E6"/>
    <w:rsid w:val="7E4C1F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5">
    <w:name w:val="toc 7"/>
    <w:basedOn w:val="1"/>
    <w:next w:val="1"/>
    <w:qFormat/>
    <w:uiPriority w:val="0"/>
    <w:pPr>
      <w:ind w:left="2520" w:leftChars="1200"/>
    </w:pPr>
  </w:style>
  <w:style w:type="paragraph" w:styleId="6">
    <w:name w:val="Normal Indent"/>
    <w:basedOn w:val="1"/>
    <w:next w:val="7"/>
    <w:qFormat/>
    <w:uiPriority w:val="0"/>
    <w:pPr>
      <w:ind w:firstLine="420" w:firstLineChars="200"/>
    </w:pPr>
  </w:style>
  <w:style w:type="paragraph" w:customStyle="1" w:styleId="7">
    <w:name w:val="xl31"/>
    <w:basedOn w:val="1"/>
    <w:next w:val="8"/>
    <w:qFormat/>
    <w:uiPriority w:val="0"/>
    <w:pPr>
      <w:widowControl/>
      <w:spacing w:before="280" w:after="280"/>
      <w:ind w:firstLine="3584"/>
    </w:pPr>
  </w:style>
  <w:style w:type="paragraph" w:styleId="8">
    <w:name w:val="Body Text First Indent"/>
    <w:basedOn w:val="9"/>
    <w:next w:val="11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9">
    <w:name w:val="Body Text"/>
    <w:basedOn w:val="1"/>
    <w:next w:val="10"/>
    <w:qFormat/>
    <w:uiPriority w:val="0"/>
    <w:pPr>
      <w:spacing w:after="120"/>
    </w:pPr>
  </w:style>
  <w:style w:type="paragraph" w:styleId="10">
    <w:name w:val="Body Text 2"/>
    <w:basedOn w:val="1"/>
    <w:qFormat/>
    <w:uiPriority w:val="99"/>
    <w:rPr>
      <w:rFonts w:eastAsia="仿宋_GB2312"/>
      <w:color w:val="000000"/>
    </w:rPr>
  </w:style>
  <w:style w:type="paragraph" w:styleId="11">
    <w:name w:val="annotation subject"/>
    <w:basedOn w:val="12"/>
    <w:next w:val="13"/>
    <w:qFormat/>
    <w:uiPriority w:val="0"/>
    <w:rPr>
      <w:b/>
      <w:bCs/>
      <w:kern w:val="2"/>
      <w:sz w:val="21"/>
    </w:rPr>
  </w:style>
  <w:style w:type="paragraph" w:styleId="12">
    <w:name w:val="annotation text"/>
    <w:basedOn w:val="1"/>
    <w:qFormat/>
    <w:uiPriority w:val="0"/>
    <w:pPr>
      <w:jc w:val="left"/>
    </w:pPr>
    <w:rPr>
      <w:kern w:val="0"/>
      <w:sz w:val="22"/>
      <w:lang w:eastAsia="en-US"/>
    </w:rPr>
  </w:style>
  <w:style w:type="paragraph" w:customStyle="1" w:styleId="13">
    <w:name w:val="Plain Text1"/>
    <w:basedOn w:val="1"/>
    <w:next w:val="5"/>
    <w:qFormat/>
    <w:uiPriority w:val="0"/>
    <w:pPr>
      <w:spacing w:line="360" w:lineRule="auto"/>
      <w:ind w:firstLine="3584"/>
    </w:pPr>
  </w:style>
  <w:style w:type="paragraph" w:styleId="14">
    <w:name w:val="Body Text Indent"/>
    <w:basedOn w:val="1"/>
    <w:next w:val="9"/>
    <w:qFormat/>
    <w:uiPriority w:val="0"/>
    <w:pPr>
      <w:spacing w:line="500" w:lineRule="exact"/>
      <w:ind w:left="1050"/>
    </w:pPr>
    <w:rPr>
      <w:rFonts w:ascii="仿宋_GB2312" w:eastAsia="仿宋_GB2312"/>
      <w:sz w:val="28"/>
    </w:rPr>
  </w:style>
  <w:style w:type="paragraph" w:styleId="15">
    <w:name w:val="index 4"/>
    <w:basedOn w:val="1"/>
    <w:next w:val="1"/>
    <w:unhideWhenUsed/>
    <w:qFormat/>
    <w:uiPriority w:val="99"/>
    <w:pPr>
      <w:ind w:left="600" w:leftChars="600"/>
    </w:pPr>
    <w:rPr>
      <w:rFonts w:ascii="宋体"/>
      <w:b/>
      <w:kern w:val="0"/>
      <w:position w:val="-10"/>
      <w:sz w:val="24"/>
      <w:szCs w:val="20"/>
    </w:rPr>
  </w:style>
  <w:style w:type="paragraph" w:styleId="16">
    <w:name w:val="Plain Text"/>
    <w:basedOn w:val="1"/>
    <w:next w:val="6"/>
    <w:qFormat/>
    <w:uiPriority w:val="0"/>
    <w:rPr>
      <w:rFonts w:ascii="宋体" w:hAnsi="Courier New" w:eastAsia="宋体" w:cs="Times New Roman"/>
      <w:szCs w:val="22"/>
    </w:rPr>
  </w:style>
  <w:style w:type="paragraph" w:styleId="17">
    <w:name w:val="Body Text First Indent 2"/>
    <w:basedOn w:val="14"/>
    <w:qFormat/>
    <w:uiPriority w:val="99"/>
    <w:pPr>
      <w:ind w:left="0" w:leftChars="0"/>
    </w:pPr>
  </w:style>
  <w:style w:type="table" w:styleId="19">
    <w:name w:val="Table Grid"/>
    <w:basedOn w:val="1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</w:style>
  <w:style w:type="character" w:styleId="22">
    <w:name w:val="FollowedHyperlink"/>
    <w:basedOn w:val="20"/>
    <w:qFormat/>
    <w:uiPriority w:val="0"/>
    <w:rPr>
      <w:color w:val="000000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TML Definition"/>
    <w:basedOn w:val="20"/>
    <w:qFormat/>
    <w:uiPriority w:val="0"/>
  </w:style>
  <w:style w:type="character" w:styleId="25">
    <w:name w:val="HTML Acronym"/>
    <w:basedOn w:val="20"/>
    <w:qFormat/>
    <w:uiPriority w:val="0"/>
  </w:style>
  <w:style w:type="character" w:styleId="26">
    <w:name w:val="HTML Variable"/>
    <w:basedOn w:val="20"/>
    <w:qFormat/>
    <w:uiPriority w:val="0"/>
  </w:style>
  <w:style w:type="character" w:styleId="27">
    <w:name w:val="Hyperlink"/>
    <w:basedOn w:val="20"/>
    <w:qFormat/>
    <w:uiPriority w:val="0"/>
    <w:rPr>
      <w:color w:val="000000"/>
      <w:u w:val="none"/>
    </w:rPr>
  </w:style>
  <w:style w:type="character" w:styleId="28">
    <w:name w:val="HTML Code"/>
    <w:basedOn w:val="20"/>
    <w:qFormat/>
    <w:uiPriority w:val="0"/>
    <w:rPr>
      <w:rFonts w:ascii="Courier New" w:hAnsi="Courier New"/>
      <w:sz w:val="20"/>
    </w:rPr>
  </w:style>
  <w:style w:type="character" w:styleId="29">
    <w:name w:val="HTML Cite"/>
    <w:basedOn w:val="20"/>
    <w:qFormat/>
    <w:uiPriority w:val="0"/>
  </w:style>
  <w:style w:type="paragraph" w:customStyle="1" w:styleId="30">
    <w:name w:val="DAS正文"/>
    <w:basedOn w:val="1"/>
    <w:qFormat/>
    <w:uiPriority w:val="0"/>
    <w:pPr>
      <w:spacing w:after="0" w:line="360" w:lineRule="auto"/>
      <w:ind w:right="181" w:firstLine="480"/>
      <w:jc w:val="both"/>
    </w:pPr>
    <w:rPr>
      <w:rFonts w:ascii="Verdana" w:hAnsi="Verdana" w:eastAsia="宋体" w:cs="Times New Roman"/>
      <w:szCs w:val="24"/>
    </w:rPr>
  </w:style>
  <w:style w:type="character" w:customStyle="1" w:styleId="31">
    <w:name w:val="font31"/>
    <w:basedOn w:val="20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2">
    <w:name w:val="NormalCharacter"/>
    <w:qFormat/>
    <w:uiPriority w:val="0"/>
  </w:style>
  <w:style w:type="character" w:customStyle="1" w:styleId="33">
    <w:name w:val="font2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before"/>
    <w:basedOn w:val="20"/>
    <w:qFormat/>
    <w:uiPriority w:val="0"/>
    <w:rPr>
      <w:shd w:val="clear" w:color="auto" w:fill="E22323"/>
    </w:rPr>
  </w:style>
  <w:style w:type="character" w:customStyle="1" w:styleId="35">
    <w:name w:val="font1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6">
    <w:name w:val="hover5"/>
    <w:basedOn w:val="20"/>
    <w:qFormat/>
    <w:uiPriority w:val="0"/>
    <w:rPr>
      <w:color w:val="0063BA"/>
    </w:rPr>
  </w:style>
  <w:style w:type="paragraph" w:customStyle="1" w:styleId="37">
    <w:name w:val="正文 A"/>
    <w:qFormat/>
    <w:uiPriority w:val="15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Arial Unicode MS" w:cs="Arial Unicode MS"/>
      <w:color w:val="000000"/>
      <w:sz w:val="21"/>
      <w:szCs w:val="21"/>
      <w:lang w:val="en-US" w:eastAsia="zh-CN" w:bidi="ar-SA"/>
    </w:rPr>
  </w:style>
  <w:style w:type="character" w:customStyle="1" w:styleId="38">
    <w:name w:val="font41"/>
    <w:basedOn w:val="2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9">
    <w:name w:val="font101"/>
    <w:basedOn w:val="20"/>
    <w:qFormat/>
    <w:uiPriority w:val="0"/>
    <w:rPr>
      <w:rFonts w:hint="eastAsia" w:ascii="宋体" w:hAnsi="宋体" w:eastAsia="宋体" w:cs="宋体"/>
      <w:b/>
      <w:bCs/>
      <w:color w:val="00B0F0"/>
      <w:sz w:val="20"/>
      <w:szCs w:val="20"/>
      <w:u w:val="none"/>
    </w:rPr>
  </w:style>
  <w:style w:type="character" w:customStyle="1" w:styleId="40">
    <w:name w:val="font8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112"/>
    <w:basedOn w:val="20"/>
    <w:qFormat/>
    <w:uiPriority w:val="0"/>
    <w:rPr>
      <w:rFonts w:hint="eastAsia" w:ascii="宋体" w:hAnsi="宋体" w:eastAsia="宋体" w:cs="宋体"/>
      <w:color w:val="4874CB"/>
      <w:sz w:val="18"/>
      <w:szCs w:val="18"/>
      <w:u w:val="none"/>
    </w:rPr>
  </w:style>
  <w:style w:type="character" w:customStyle="1" w:styleId="42">
    <w:name w:val="font121"/>
    <w:basedOn w:val="20"/>
    <w:qFormat/>
    <w:uiPriority w:val="0"/>
    <w:rPr>
      <w:rFonts w:hint="eastAsia" w:ascii="宋体" w:hAnsi="宋体" w:eastAsia="宋体" w:cs="宋体"/>
      <w:color w:val="4874CB"/>
      <w:sz w:val="20"/>
      <w:szCs w:val="20"/>
      <w:u w:val="none"/>
    </w:rPr>
  </w:style>
  <w:style w:type="character" w:customStyle="1" w:styleId="43">
    <w:name w:val="font91"/>
    <w:basedOn w:val="20"/>
    <w:qFormat/>
    <w:uiPriority w:val="0"/>
    <w:rPr>
      <w:rFonts w:hint="eastAsia" w:ascii="宋体" w:hAnsi="宋体" w:eastAsia="宋体" w:cs="宋体"/>
      <w:color w:val="00B0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1073</Words>
  <Characters>1788</Characters>
  <Lines>0</Lines>
  <Paragraphs>0</Paragraphs>
  <TotalTime>14</TotalTime>
  <ScaleCrop>false</ScaleCrop>
  <LinksUpToDate>false</LinksUpToDate>
  <CharactersWithSpaces>2007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2020-07-14T00:53:00Z</dcterms:created>
  <dc:creator>Mac</dc:creator>
  <cp:lastModifiedBy>兴爷</cp:lastModifiedBy>
  <dcterms:modified xsi:type="dcterms:W3CDTF">2026-01-30T01:56:49Z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F09546CAE90F4021AF0C32D9D15BBA16_13</vt:lpwstr>
  </property>
  <property fmtid="{D5CDD505-2E9C-101B-9397-08002B2CF9AE}" pid="4" name="KSOTemplateDocerSaveRecord">
    <vt:lpwstr>eyJoZGlkIjoiOTJkOTVjN2I0NTI0MzMzNWY2ZGQ3ZTU0MTEzODJlNWEiLCJ1c2VySWQiOiIxMzg3MTUzNjYyIn0=</vt:lpwstr>
  </property>
</Properties>
</file>